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9EB3A" w14:textId="6E3B3334" w:rsidR="00846C8A" w:rsidRDefault="00846C8A" w:rsidP="00E506AF">
      <w:pPr>
        <w:spacing w:after="0" w:line="240" w:lineRule="auto"/>
        <w:rPr>
          <w:rFonts w:ascii="Times New Roman" w:hAnsi="Times New Roman" w:cs="Times New Roman"/>
          <w:sz w:val="24"/>
          <w:szCs w:val="24"/>
        </w:rPr>
      </w:pPr>
      <w:r w:rsidRPr="005C2EFA">
        <w:rPr>
          <w:rFonts w:ascii="Times New Roman" w:hAnsi="Times New Roman" w:cs="Times New Roman"/>
          <w:sz w:val="24"/>
          <w:szCs w:val="24"/>
        </w:rPr>
        <w:t>Cameron Gunton</w:t>
      </w:r>
    </w:p>
    <w:p w14:paraId="7028382A" w14:textId="42D233B7" w:rsidR="000C734F" w:rsidRDefault="000C734F" w:rsidP="00E506AF">
      <w:pPr>
        <w:spacing w:after="0" w:line="240" w:lineRule="auto"/>
        <w:rPr>
          <w:rFonts w:ascii="Times New Roman" w:hAnsi="Times New Roman" w:cs="Times New Roman"/>
          <w:sz w:val="24"/>
          <w:szCs w:val="24"/>
        </w:rPr>
      </w:pPr>
      <w:r>
        <w:rPr>
          <w:rFonts w:ascii="Times New Roman" w:hAnsi="Times New Roman" w:cs="Times New Roman"/>
          <w:sz w:val="24"/>
          <w:szCs w:val="24"/>
        </w:rPr>
        <w:t>PhD Candidate</w:t>
      </w:r>
    </w:p>
    <w:p w14:paraId="1516C827" w14:textId="6413C945" w:rsidR="00CE0AE2" w:rsidRDefault="00CE0AE2" w:rsidP="00E506AF">
      <w:pPr>
        <w:spacing w:after="0" w:line="240" w:lineRule="auto"/>
        <w:rPr>
          <w:rFonts w:ascii="Times New Roman" w:hAnsi="Times New Roman" w:cs="Times New Roman"/>
          <w:sz w:val="24"/>
          <w:szCs w:val="24"/>
        </w:rPr>
      </w:pPr>
      <w:r>
        <w:rPr>
          <w:rFonts w:ascii="Times New Roman" w:hAnsi="Times New Roman" w:cs="Times New Roman"/>
          <w:sz w:val="24"/>
          <w:szCs w:val="24"/>
        </w:rPr>
        <w:t>School of Resource and Environmental Management</w:t>
      </w:r>
    </w:p>
    <w:p w14:paraId="5C816B39" w14:textId="0BA6B6E1" w:rsidR="00CE0AE2" w:rsidRPr="005C2EFA" w:rsidRDefault="00CE0AE2" w:rsidP="00E506AF">
      <w:pPr>
        <w:spacing w:after="0" w:line="240" w:lineRule="auto"/>
        <w:rPr>
          <w:rFonts w:ascii="Times New Roman" w:hAnsi="Times New Roman" w:cs="Times New Roman"/>
          <w:sz w:val="24"/>
          <w:szCs w:val="24"/>
        </w:rPr>
      </w:pPr>
      <w:r>
        <w:rPr>
          <w:rFonts w:ascii="Times New Roman" w:hAnsi="Times New Roman" w:cs="Times New Roman"/>
          <w:sz w:val="24"/>
          <w:szCs w:val="24"/>
        </w:rPr>
        <w:t>Simon Fraser University</w:t>
      </w:r>
    </w:p>
    <w:p w14:paraId="0CBD7385" w14:textId="77777777" w:rsidR="00CE0AE2" w:rsidRDefault="00CE0AE2" w:rsidP="00E506AF">
      <w:pPr>
        <w:spacing w:after="0" w:line="240" w:lineRule="auto"/>
        <w:rPr>
          <w:rFonts w:ascii="Times New Roman" w:hAnsi="Times New Roman" w:cs="Times New Roman"/>
          <w:sz w:val="24"/>
          <w:szCs w:val="24"/>
        </w:rPr>
      </w:pPr>
    </w:p>
    <w:p w14:paraId="730B9BAD" w14:textId="14012127" w:rsidR="00846C8A" w:rsidRPr="005C2EFA" w:rsidRDefault="00846C8A" w:rsidP="00E506AF">
      <w:pPr>
        <w:spacing w:after="0" w:line="240" w:lineRule="auto"/>
        <w:rPr>
          <w:rFonts w:ascii="Times New Roman" w:hAnsi="Times New Roman" w:cs="Times New Roman"/>
          <w:sz w:val="24"/>
          <w:szCs w:val="24"/>
        </w:rPr>
      </w:pPr>
      <w:r w:rsidRPr="005C2EFA">
        <w:rPr>
          <w:rFonts w:ascii="Times New Roman" w:hAnsi="Times New Roman" w:cs="Times New Roman"/>
          <w:sz w:val="24"/>
          <w:szCs w:val="24"/>
        </w:rPr>
        <w:t>August</w:t>
      </w:r>
      <w:r w:rsidR="00500C25">
        <w:rPr>
          <w:rFonts w:ascii="Times New Roman" w:hAnsi="Times New Roman" w:cs="Times New Roman"/>
          <w:sz w:val="24"/>
          <w:szCs w:val="24"/>
        </w:rPr>
        <w:t xml:space="preserve"> 2</w:t>
      </w:r>
      <w:r w:rsidR="00244171">
        <w:rPr>
          <w:rFonts w:ascii="Times New Roman" w:hAnsi="Times New Roman" w:cs="Times New Roman"/>
          <w:sz w:val="24"/>
          <w:szCs w:val="24"/>
        </w:rPr>
        <w:t>7</w:t>
      </w:r>
      <w:r w:rsidRPr="005C2EFA">
        <w:rPr>
          <w:rFonts w:ascii="Times New Roman" w:hAnsi="Times New Roman" w:cs="Times New Roman"/>
          <w:sz w:val="24"/>
          <w:szCs w:val="24"/>
        </w:rPr>
        <w:t>, 2021</w:t>
      </w:r>
    </w:p>
    <w:p w14:paraId="6D2F8B4B" w14:textId="6879DF12" w:rsidR="00846C8A" w:rsidRPr="00500C25" w:rsidRDefault="00846C8A" w:rsidP="00E506AF">
      <w:pPr>
        <w:spacing w:before="240"/>
        <w:jc w:val="center"/>
        <w:rPr>
          <w:rFonts w:ascii="Times New Roman" w:hAnsi="Times New Roman" w:cs="Times New Roman"/>
          <w:b/>
          <w:bCs/>
          <w:sz w:val="24"/>
          <w:szCs w:val="24"/>
        </w:rPr>
      </w:pPr>
      <w:r w:rsidRPr="00500C25">
        <w:rPr>
          <w:rFonts w:ascii="Times New Roman" w:hAnsi="Times New Roman" w:cs="Times New Roman"/>
          <w:b/>
          <w:bCs/>
          <w:sz w:val="24"/>
          <w:szCs w:val="24"/>
        </w:rPr>
        <w:t>RPLC travel and mobility grant output- Research topic and thesis summary</w:t>
      </w:r>
    </w:p>
    <w:p w14:paraId="768FCDC6" w14:textId="46D416D3" w:rsidR="00846C8A" w:rsidRPr="00846C8A" w:rsidRDefault="00500C25" w:rsidP="00846C8A">
      <w:pPr>
        <w:spacing w:before="100" w:beforeAutospacing="1" w:afterLines="50" w:after="120" w:line="240" w:lineRule="auto"/>
        <w:rPr>
          <w:rFonts w:ascii="Times New Roman" w:eastAsia="Times New Roman" w:hAnsi="Times New Roman" w:cs="Times New Roman"/>
          <w:sz w:val="24"/>
          <w:szCs w:val="24"/>
        </w:rPr>
      </w:pPr>
      <w:r w:rsidRPr="00E506AF">
        <w:rPr>
          <w:rFonts w:ascii="Times New Roman" w:eastAsia="Times New Roman" w:hAnsi="Times New Roman" w:cs="Times New Roman"/>
          <w:b/>
          <w:bCs/>
          <w:sz w:val="24"/>
          <w:szCs w:val="24"/>
        </w:rPr>
        <w:t>Project</w:t>
      </w:r>
      <w:r w:rsidR="005C2EFA" w:rsidRPr="00E506AF">
        <w:rPr>
          <w:rFonts w:ascii="Times New Roman" w:eastAsia="Times New Roman" w:hAnsi="Times New Roman" w:cs="Times New Roman"/>
          <w:b/>
          <w:bCs/>
          <w:sz w:val="24"/>
          <w:szCs w:val="24"/>
        </w:rPr>
        <w:t xml:space="preserve"> title:</w:t>
      </w:r>
      <w:r w:rsidR="005C2EFA" w:rsidRPr="005C2EFA">
        <w:rPr>
          <w:rFonts w:ascii="Times New Roman" w:eastAsia="Times New Roman" w:hAnsi="Times New Roman" w:cs="Times New Roman"/>
          <w:sz w:val="24"/>
          <w:szCs w:val="24"/>
        </w:rPr>
        <w:t xml:space="preserve"> </w:t>
      </w:r>
      <w:r w:rsidR="00846C8A" w:rsidRPr="00846C8A">
        <w:rPr>
          <w:rFonts w:ascii="Times New Roman" w:eastAsia="Times New Roman" w:hAnsi="Times New Roman" w:cs="Times New Roman"/>
          <w:sz w:val="24"/>
          <w:szCs w:val="24"/>
        </w:rPr>
        <w:t xml:space="preserve">Resolving conflicts in resource development: The role of impact benefit agreements </w:t>
      </w:r>
    </w:p>
    <w:p w14:paraId="4B63226F" w14:textId="69EE8A54" w:rsidR="009366F7" w:rsidRDefault="00846C8A" w:rsidP="009366F7">
      <w:pPr>
        <w:spacing w:after="0" w:line="240" w:lineRule="auto"/>
        <w:rPr>
          <w:rFonts w:ascii="Times New Roman" w:eastAsia="Times New Roman" w:hAnsi="Times New Roman" w:cs="Times New Roman"/>
          <w:sz w:val="24"/>
          <w:szCs w:val="24"/>
        </w:rPr>
      </w:pPr>
      <w:r w:rsidRPr="00846C8A">
        <w:rPr>
          <w:rFonts w:ascii="Times New Roman" w:eastAsia="Times New Roman" w:hAnsi="Times New Roman" w:cs="Times New Roman"/>
          <w:b/>
          <w:bCs/>
          <w:sz w:val="24"/>
          <w:szCs w:val="24"/>
        </w:rPr>
        <w:t xml:space="preserve">Introduction: </w:t>
      </w:r>
      <w:r w:rsidRPr="00846C8A">
        <w:rPr>
          <w:rFonts w:ascii="Times New Roman" w:eastAsia="Times New Roman" w:hAnsi="Times New Roman" w:cs="Times New Roman"/>
          <w:sz w:val="24"/>
          <w:szCs w:val="24"/>
        </w:rPr>
        <w:t xml:space="preserve">Natural resource extraction continues to make a significant contribution to the Canadian economy. But while resource extraction projects are capable of generating economic benefits for communities, projects can also cause </w:t>
      </w:r>
      <w:r w:rsidRPr="00846C8A">
        <w:rPr>
          <w:rFonts w:ascii="Times New Roman" w:eastAsia="Times New Roman" w:hAnsi="Times New Roman" w:cs="Times New Roman"/>
          <w:sz w:val="24"/>
          <w:szCs w:val="24"/>
          <w:lang w:val="en-US"/>
        </w:rPr>
        <w:t xml:space="preserve">significant adverse cultural, social, economic, and environmental </w:t>
      </w:r>
      <w:r w:rsidRPr="00846C8A">
        <w:rPr>
          <w:rFonts w:ascii="Times New Roman" w:eastAsia="Times New Roman" w:hAnsi="Times New Roman" w:cs="Times New Roman"/>
          <w:sz w:val="24"/>
          <w:szCs w:val="24"/>
        </w:rPr>
        <w:t xml:space="preserve">impacts. Consequently, resource development is increasingly characterized by conflicts between </w:t>
      </w:r>
      <w:r w:rsidRPr="00846C8A">
        <w:rPr>
          <w:rFonts w:ascii="Times New Roman" w:eastAsia="Times New Roman" w:hAnsi="Times New Roman" w:cs="Times New Roman"/>
          <w:sz w:val="24"/>
          <w:szCs w:val="24"/>
          <w:lang w:val="en-US"/>
        </w:rPr>
        <w:t>impacted communities, senior levels of government, and</w:t>
      </w:r>
      <w:r w:rsidRPr="00846C8A">
        <w:rPr>
          <w:rFonts w:ascii="Times New Roman" w:eastAsia="Times New Roman" w:hAnsi="Times New Roman" w:cs="Times New Roman"/>
          <w:sz w:val="24"/>
          <w:szCs w:val="24"/>
        </w:rPr>
        <w:t xml:space="preserve"> project developers over adverse impacts and the </w:t>
      </w:r>
      <w:r w:rsidRPr="00846C8A">
        <w:rPr>
          <w:rFonts w:ascii="Times New Roman" w:eastAsia="Times New Roman" w:hAnsi="Times New Roman" w:cs="Times New Roman"/>
          <w:sz w:val="24"/>
          <w:szCs w:val="24"/>
          <w:lang w:val="en-US"/>
        </w:rPr>
        <w:t xml:space="preserve">distribution of </w:t>
      </w:r>
      <w:r w:rsidRPr="00846C8A">
        <w:rPr>
          <w:rFonts w:ascii="Times New Roman" w:eastAsia="Times New Roman" w:hAnsi="Times New Roman" w:cs="Times New Roman"/>
          <w:sz w:val="24"/>
          <w:szCs w:val="24"/>
        </w:rPr>
        <w:t>benefits. A key research priority is understanding the nature of this conflict and mechanisms for resolving it.</w:t>
      </w:r>
    </w:p>
    <w:p w14:paraId="18AF3D1B" w14:textId="77777777" w:rsidR="009366F7" w:rsidRDefault="00846C8A" w:rsidP="00D02630">
      <w:pPr>
        <w:spacing w:after="0" w:line="240" w:lineRule="auto"/>
        <w:ind w:firstLine="720"/>
        <w:rPr>
          <w:rFonts w:ascii="Times New Roman" w:eastAsia="Times New Roman" w:hAnsi="Times New Roman" w:cs="Times New Roman"/>
          <w:sz w:val="24"/>
          <w:szCs w:val="24"/>
          <w:lang w:val="en-US"/>
        </w:rPr>
      </w:pPr>
      <w:r w:rsidRPr="00846C8A">
        <w:rPr>
          <w:rFonts w:ascii="Times New Roman" w:eastAsia="Times New Roman" w:hAnsi="Times New Roman" w:cs="Times New Roman"/>
          <w:sz w:val="24"/>
          <w:szCs w:val="24"/>
        </w:rPr>
        <w:t xml:space="preserve">An innovative mechanism that has recently emerged to resolve conflicts is the impact benefit agreement (IBA). IBAs are designed to achieve social consensus in resource development by mitigating adverse impacts and ensuring communities benefit from natural resource development. While IBAs have received some academic attention, they remain relatively new phenomena that require additional research to address research gaps. These gaps include understanding the role and effect of IBAs in the resource development governance system, identifying best practice negotiation tools and evaluation methodologies for designing effective IBAs, and exploring options for integrating IBAs into </w:t>
      </w:r>
      <w:r w:rsidR="004E7F9D">
        <w:rPr>
          <w:rFonts w:ascii="Times New Roman" w:eastAsia="Times New Roman" w:hAnsi="Times New Roman" w:cs="Times New Roman"/>
          <w:sz w:val="24"/>
          <w:szCs w:val="24"/>
        </w:rPr>
        <w:t>Canada’s impact assessment (IA) process</w:t>
      </w:r>
      <w:r w:rsidRPr="00846C8A">
        <w:rPr>
          <w:rFonts w:ascii="Times New Roman" w:eastAsia="Times New Roman" w:hAnsi="Times New Roman" w:cs="Times New Roman"/>
          <w:sz w:val="24"/>
          <w:szCs w:val="24"/>
        </w:rPr>
        <w:t xml:space="preserve">. The purpose of this research is to address these critical research needs by </w:t>
      </w:r>
      <w:r w:rsidRPr="00846C8A">
        <w:rPr>
          <w:rFonts w:ascii="Times New Roman" w:eastAsia="Times New Roman" w:hAnsi="Times New Roman" w:cs="Times New Roman"/>
          <w:sz w:val="24"/>
          <w:szCs w:val="24"/>
          <w:lang w:val="en-US"/>
        </w:rPr>
        <w:t xml:space="preserve">advancing our understanding of the role of IBAs in resolving conflicts and achieving sustainable resource development, </w:t>
      </w:r>
      <w:proofErr w:type="gramStart"/>
      <w:r w:rsidRPr="00846C8A">
        <w:rPr>
          <w:rFonts w:ascii="Times New Roman" w:eastAsia="Times New Roman" w:hAnsi="Times New Roman" w:cs="Times New Roman"/>
          <w:sz w:val="24"/>
          <w:szCs w:val="24"/>
          <w:lang w:val="en-US"/>
        </w:rPr>
        <w:t>exploring</w:t>
      </w:r>
      <w:proofErr w:type="gramEnd"/>
      <w:r w:rsidRPr="00846C8A">
        <w:rPr>
          <w:rFonts w:ascii="Times New Roman" w:eastAsia="Times New Roman" w:hAnsi="Times New Roman" w:cs="Times New Roman"/>
          <w:sz w:val="24"/>
          <w:szCs w:val="24"/>
          <w:lang w:val="en-US"/>
        </w:rPr>
        <w:t xml:space="preserve"> and developing methods for improving IBA outcomes for all involved parties, expanding our knowledge concerning the core characteristics of effective IBAs, and translating this information effectively into supportive policy development. </w:t>
      </w:r>
    </w:p>
    <w:p w14:paraId="6C9F9A35" w14:textId="43CC88F7" w:rsidR="00846C8A" w:rsidRPr="00846C8A" w:rsidRDefault="00846C8A" w:rsidP="009366F7">
      <w:pPr>
        <w:spacing w:before="240" w:after="80" w:line="240" w:lineRule="auto"/>
        <w:rPr>
          <w:rFonts w:ascii="Times New Roman" w:eastAsia="Times New Roman" w:hAnsi="Times New Roman" w:cs="Times New Roman"/>
          <w:sz w:val="24"/>
          <w:szCs w:val="24"/>
        </w:rPr>
      </w:pPr>
      <w:r w:rsidRPr="00846C8A">
        <w:rPr>
          <w:rFonts w:ascii="Times New Roman" w:eastAsia="Times New Roman" w:hAnsi="Times New Roman" w:cs="Times New Roman"/>
          <w:b/>
          <w:bCs/>
          <w:sz w:val="24"/>
          <w:szCs w:val="24"/>
        </w:rPr>
        <w:t xml:space="preserve">Objectives: </w:t>
      </w:r>
      <w:r w:rsidRPr="00846C8A">
        <w:rPr>
          <w:rFonts w:ascii="Times New Roman" w:eastAsia="Times New Roman" w:hAnsi="Times New Roman" w:cs="Times New Roman"/>
          <w:sz w:val="24"/>
          <w:szCs w:val="24"/>
        </w:rPr>
        <w:t xml:space="preserve">This research project will address major gaps in IBA, resource management, and rural development literature. </w:t>
      </w:r>
      <w:r w:rsidR="00223F4A">
        <w:rPr>
          <w:rFonts w:ascii="Times New Roman" w:eastAsia="Times New Roman" w:hAnsi="Times New Roman" w:cs="Times New Roman"/>
          <w:sz w:val="24"/>
          <w:szCs w:val="24"/>
        </w:rPr>
        <w:t>T</w:t>
      </w:r>
      <w:r w:rsidRPr="00846C8A">
        <w:rPr>
          <w:rFonts w:ascii="Times New Roman" w:eastAsia="Times New Roman" w:hAnsi="Times New Roman" w:cs="Times New Roman"/>
          <w:sz w:val="24"/>
          <w:szCs w:val="24"/>
        </w:rPr>
        <w:t xml:space="preserve">he principal research question is: How can the structure and governance of IBAs in Canada be designed to effectively maximize community benefits and mitigate adverse impacts? The sub questions are as follows: </w:t>
      </w:r>
    </w:p>
    <w:p w14:paraId="41EBD23A" w14:textId="77777777" w:rsidR="00846C8A" w:rsidRPr="00846C8A" w:rsidRDefault="00846C8A" w:rsidP="00846C8A">
      <w:pPr>
        <w:numPr>
          <w:ilvl w:val="0"/>
          <w:numId w:val="2"/>
        </w:numPr>
        <w:spacing w:after="0" w:afterAutospacing="1" w:line="240" w:lineRule="auto"/>
        <w:ind w:left="714" w:hanging="357"/>
        <w:rPr>
          <w:rFonts w:ascii="Times New Roman" w:eastAsia="Times New Roman" w:hAnsi="Times New Roman" w:cs="Times New Roman"/>
          <w:sz w:val="24"/>
          <w:szCs w:val="24"/>
          <w:lang w:val="en-US"/>
        </w:rPr>
      </w:pPr>
      <w:r w:rsidRPr="00846C8A">
        <w:rPr>
          <w:rFonts w:ascii="Times New Roman" w:eastAsia="Times New Roman" w:hAnsi="Times New Roman" w:cs="Times New Roman"/>
          <w:sz w:val="24"/>
          <w:szCs w:val="24"/>
        </w:rPr>
        <w:t xml:space="preserve">What analytical frameworks have been used to explain the role of IBAs in resource development and what are the implications of these frameworks for understanding </w:t>
      </w:r>
      <w:proofErr w:type="gramStart"/>
      <w:r w:rsidRPr="00846C8A">
        <w:rPr>
          <w:rFonts w:ascii="Times New Roman" w:eastAsia="Times New Roman" w:hAnsi="Times New Roman" w:cs="Times New Roman"/>
          <w:sz w:val="24"/>
          <w:szCs w:val="24"/>
        </w:rPr>
        <w:t>IBAs?</w:t>
      </w:r>
      <w:r w:rsidRPr="00846C8A">
        <w:rPr>
          <w:rFonts w:ascii="Times New Roman" w:eastAsia="Times New Roman" w:hAnsi="Times New Roman" w:cs="Times New Roman"/>
          <w:sz w:val="24"/>
          <w:szCs w:val="24"/>
          <w:lang w:val="en-US"/>
        </w:rPr>
        <w:t>;</w:t>
      </w:r>
      <w:proofErr w:type="gramEnd"/>
    </w:p>
    <w:p w14:paraId="0EECC5ED" w14:textId="77777777" w:rsidR="00846C8A" w:rsidRPr="00846C8A" w:rsidRDefault="00846C8A" w:rsidP="00846C8A">
      <w:pPr>
        <w:numPr>
          <w:ilvl w:val="0"/>
          <w:numId w:val="2"/>
        </w:numPr>
        <w:spacing w:before="100" w:beforeAutospacing="1" w:after="0" w:afterAutospacing="1" w:line="240" w:lineRule="auto"/>
        <w:ind w:left="714" w:hanging="357"/>
        <w:rPr>
          <w:rFonts w:ascii="Times New Roman" w:eastAsia="Times New Roman" w:hAnsi="Times New Roman" w:cs="Times New Roman"/>
          <w:sz w:val="24"/>
          <w:szCs w:val="24"/>
        </w:rPr>
      </w:pPr>
      <w:r w:rsidRPr="00846C8A">
        <w:rPr>
          <w:rFonts w:ascii="Times New Roman" w:eastAsia="Times New Roman" w:hAnsi="Times New Roman" w:cs="Times New Roman"/>
          <w:sz w:val="24"/>
          <w:szCs w:val="24"/>
        </w:rPr>
        <w:t xml:space="preserve">What methodologies have been used to evaluate IBAs to determine if they are effective and what are the strengths and weaknesses of these </w:t>
      </w:r>
      <w:proofErr w:type="gramStart"/>
      <w:r w:rsidRPr="00846C8A">
        <w:rPr>
          <w:rFonts w:ascii="Times New Roman" w:eastAsia="Times New Roman" w:hAnsi="Times New Roman" w:cs="Times New Roman"/>
          <w:sz w:val="24"/>
          <w:szCs w:val="24"/>
        </w:rPr>
        <w:t>methodologies?;</w:t>
      </w:r>
      <w:proofErr w:type="gramEnd"/>
    </w:p>
    <w:p w14:paraId="2C71DA2F" w14:textId="77777777" w:rsidR="00846C8A" w:rsidRPr="00846C8A" w:rsidRDefault="00846C8A" w:rsidP="00846C8A">
      <w:pPr>
        <w:numPr>
          <w:ilvl w:val="0"/>
          <w:numId w:val="2"/>
        </w:numPr>
        <w:spacing w:before="100" w:beforeAutospacing="1" w:after="0" w:afterAutospacing="1" w:line="240" w:lineRule="auto"/>
        <w:ind w:left="714" w:hanging="357"/>
        <w:rPr>
          <w:rFonts w:ascii="Times New Roman" w:eastAsia="Times New Roman" w:hAnsi="Times New Roman" w:cs="Times New Roman"/>
          <w:sz w:val="24"/>
          <w:szCs w:val="24"/>
          <w:lang w:val="en-US"/>
        </w:rPr>
      </w:pPr>
      <w:r w:rsidRPr="00846C8A">
        <w:rPr>
          <w:rFonts w:ascii="Times New Roman" w:eastAsia="Times New Roman" w:hAnsi="Times New Roman" w:cs="Times New Roman"/>
          <w:sz w:val="24"/>
          <w:szCs w:val="24"/>
          <w:lang w:val="en-US"/>
        </w:rPr>
        <w:t xml:space="preserve">What methodology is most appropriate for designing and evaluating IBAs to maximize community benefits and mitigate the adverse impacts of resource </w:t>
      </w:r>
      <w:proofErr w:type="gramStart"/>
      <w:r w:rsidRPr="00846C8A">
        <w:rPr>
          <w:rFonts w:ascii="Times New Roman" w:eastAsia="Times New Roman" w:hAnsi="Times New Roman" w:cs="Times New Roman"/>
          <w:sz w:val="24"/>
          <w:szCs w:val="24"/>
          <w:lang w:val="en-US"/>
        </w:rPr>
        <w:t>development?;</w:t>
      </w:r>
      <w:proofErr w:type="gramEnd"/>
      <w:r w:rsidRPr="00846C8A">
        <w:rPr>
          <w:rFonts w:ascii="Times New Roman" w:eastAsia="Times New Roman" w:hAnsi="Times New Roman" w:cs="Times New Roman"/>
          <w:sz w:val="24"/>
          <w:szCs w:val="24"/>
          <w:lang w:val="en-US"/>
        </w:rPr>
        <w:t xml:space="preserve"> and</w:t>
      </w:r>
    </w:p>
    <w:p w14:paraId="26CC02AF" w14:textId="2641B5E5" w:rsidR="00846C8A" w:rsidRPr="00846C8A" w:rsidRDefault="00846C8A" w:rsidP="00846C8A">
      <w:pPr>
        <w:numPr>
          <w:ilvl w:val="0"/>
          <w:numId w:val="2"/>
        </w:numPr>
        <w:spacing w:after="80" w:line="240" w:lineRule="auto"/>
        <w:ind w:left="714" w:hanging="357"/>
        <w:rPr>
          <w:rFonts w:ascii="Times New Roman" w:eastAsia="Times New Roman" w:hAnsi="Times New Roman" w:cs="Times New Roman"/>
          <w:sz w:val="24"/>
          <w:szCs w:val="24"/>
          <w:lang w:val="en-US"/>
        </w:rPr>
      </w:pPr>
      <w:r w:rsidRPr="00846C8A">
        <w:rPr>
          <w:rFonts w:ascii="Times New Roman" w:eastAsia="Times New Roman" w:hAnsi="Times New Roman" w:cs="Times New Roman"/>
          <w:sz w:val="24"/>
          <w:szCs w:val="24"/>
          <w:lang w:val="en-US"/>
        </w:rPr>
        <w:t xml:space="preserve">What opportunities exist to integrate IBAs into </w:t>
      </w:r>
      <w:r w:rsidR="005C2EFA">
        <w:rPr>
          <w:rFonts w:ascii="Times New Roman" w:eastAsia="Times New Roman" w:hAnsi="Times New Roman" w:cs="Times New Roman"/>
          <w:sz w:val="24"/>
          <w:szCs w:val="24"/>
          <w:lang w:val="en-US"/>
        </w:rPr>
        <w:t xml:space="preserve">Canada’s </w:t>
      </w:r>
      <w:r w:rsidR="00CD0662">
        <w:rPr>
          <w:rFonts w:ascii="Times New Roman" w:eastAsia="Times New Roman" w:hAnsi="Times New Roman" w:cs="Times New Roman"/>
          <w:sz w:val="24"/>
          <w:szCs w:val="24"/>
          <w:lang w:val="en-US"/>
        </w:rPr>
        <w:t>I</w:t>
      </w:r>
      <w:r w:rsidR="004E7F9D">
        <w:rPr>
          <w:rFonts w:ascii="Times New Roman" w:eastAsia="Times New Roman" w:hAnsi="Times New Roman" w:cs="Times New Roman"/>
          <w:sz w:val="24"/>
          <w:szCs w:val="24"/>
          <w:lang w:val="en-US"/>
        </w:rPr>
        <w:t>A</w:t>
      </w:r>
      <w:r w:rsidR="005C2EFA">
        <w:rPr>
          <w:rFonts w:ascii="Times New Roman" w:eastAsia="Times New Roman" w:hAnsi="Times New Roman" w:cs="Times New Roman"/>
          <w:sz w:val="24"/>
          <w:szCs w:val="24"/>
          <w:lang w:val="en-US"/>
        </w:rPr>
        <w:t xml:space="preserve"> process</w:t>
      </w:r>
      <w:r w:rsidRPr="00846C8A">
        <w:rPr>
          <w:rFonts w:ascii="Times New Roman" w:eastAsia="Times New Roman" w:hAnsi="Times New Roman" w:cs="Times New Roman"/>
          <w:sz w:val="24"/>
          <w:szCs w:val="24"/>
          <w:lang w:val="en-US"/>
        </w:rPr>
        <w:t xml:space="preserve"> and what are the associated costs and benefits for each party involved in the IBA process? </w:t>
      </w:r>
    </w:p>
    <w:p w14:paraId="7B8FC398" w14:textId="2B8BCC60" w:rsidR="00846C8A" w:rsidRPr="00846C8A" w:rsidRDefault="00846C8A" w:rsidP="00D02630">
      <w:pPr>
        <w:spacing w:before="240" w:after="0" w:line="240" w:lineRule="auto"/>
        <w:rPr>
          <w:rFonts w:ascii="Times New Roman" w:eastAsia="Times New Roman" w:hAnsi="Times New Roman" w:cs="Times New Roman"/>
          <w:sz w:val="24"/>
          <w:szCs w:val="24"/>
        </w:rPr>
      </w:pPr>
      <w:r w:rsidRPr="00846C8A">
        <w:rPr>
          <w:rFonts w:ascii="Times New Roman" w:eastAsia="Times New Roman" w:hAnsi="Times New Roman" w:cs="Times New Roman"/>
          <w:b/>
          <w:bCs/>
          <w:sz w:val="24"/>
          <w:szCs w:val="24"/>
        </w:rPr>
        <w:t xml:space="preserve">Methodology: </w:t>
      </w:r>
      <w:r w:rsidRPr="00846C8A">
        <w:rPr>
          <w:rFonts w:ascii="Times New Roman" w:eastAsia="Times New Roman" w:hAnsi="Times New Roman" w:cs="Times New Roman"/>
          <w:sz w:val="24"/>
          <w:szCs w:val="24"/>
        </w:rPr>
        <w:t xml:space="preserve">My methodology will employ five components. </w:t>
      </w:r>
      <w:r w:rsidRPr="00846C8A">
        <w:rPr>
          <w:rFonts w:ascii="Times New Roman" w:eastAsia="Times New Roman" w:hAnsi="Times New Roman" w:cs="Times New Roman"/>
          <w:sz w:val="24"/>
          <w:szCs w:val="24"/>
          <w:lang w:val="en-US"/>
        </w:rPr>
        <w:t xml:space="preserve">First, I will conduct a systematic review of IBA literature focusing on two types: literature that </w:t>
      </w:r>
      <w:bookmarkStart w:id="0" w:name="_Hlk41401763"/>
      <w:r w:rsidRPr="00846C8A">
        <w:rPr>
          <w:rFonts w:ascii="Times New Roman" w:eastAsia="Times New Roman" w:hAnsi="Times New Roman" w:cs="Times New Roman"/>
          <w:sz w:val="24"/>
          <w:szCs w:val="24"/>
          <w:lang w:val="en-US"/>
        </w:rPr>
        <w:t xml:space="preserve">frames and/or applies a theoretical </w:t>
      </w:r>
      <w:r w:rsidRPr="00846C8A">
        <w:rPr>
          <w:rFonts w:ascii="Times New Roman" w:eastAsia="Times New Roman" w:hAnsi="Times New Roman" w:cs="Times New Roman"/>
          <w:sz w:val="24"/>
          <w:szCs w:val="24"/>
          <w:lang w:val="en-US"/>
        </w:rPr>
        <w:lastRenderedPageBreak/>
        <w:t xml:space="preserve">framework to IBAs </w:t>
      </w:r>
      <w:bookmarkEnd w:id="0"/>
      <w:r w:rsidRPr="00846C8A">
        <w:rPr>
          <w:rFonts w:ascii="Times New Roman" w:eastAsia="Times New Roman" w:hAnsi="Times New Roman" w:cs="Times New Roman"/>
          <w:sz w:val="24"/>
          <w:szCs w:val="24"/>
          <w:lang w:val="en-US"/>
        </w:rPr>
        <w:t>and literature that evaluates IBAs and/or provides IBA design and negotiation best practices.</w:t>
      </w:r>
      <w:r w:rsidRPr="00846C8A">
        <w:rPr>
          <w:rFonts w:ascii="Times New Roman" w:eastAsia="Times New Roman" w:hAnsi="Times New Roman" w:cs="Times New Roman"/>
          <w:sz w:val="24"/>
          <w:szCs w:val="24"/>
        </w:rPr>
        <w:t xml:space="preserve"> Second, I will develop a new comprehensive framework</w:t>
      </w:r>
      <w:r w:rsidR="00223F4A">
        <w:rPr>
          <w:rFonts w:ascii="Times New Roman" w:eastAsia="Times New Roman" w:hAnsi="Times New Roman" w:cs="Times New Roman"/>
          <w:sz w:val="24"/>
          <w:szCs w:val="24"/>
        </w:rPr>
        <w:t>,</w:t>
      </w:r>
      <w:r w:rsidRPr="00846C8A">
        <w:rPr>
          <w:rFonts w:ascii="Times New Roman" w:eastAsia="Times New Roman" w:hAnsi="Times New Roman" w:cs="Times New Roman"/>
          <w:sz w:val="24"/>
          <w:szCs w:val="24"/>
        </w:rPr>
        <w:t xml:space="preserve"> based on a foundation provided by </w:t>
      </w:r>
      <w:r w:rsidRPr="00846C8A">
        <w:rPr>
          <w:rFonts w:ascii="Times New Roman" w:eastAsia="Times New Roman" w:hAnsi="Times New Roman" w:cs="Times New Roman"/>
          <w:sz w:val="24"/>
          <w:szCs w:val="24"/>
          <w:lang w:val="en-US"/>
        </w:rPr>
        <w:t xml:space="preserve">multiple account </w:t>
      </w:r>
      <w:r w:rsidR="005C2EFA">
        <w:rPr>
          <w:rFonts w:ascii="Times New Roman" w:eastAsia="Times New Roman" w:hAnsi="Times New Roman" w:cs="Times New Roman"/>
          <w:sz w:val="24"/>
          <w:szCs w:val="24"/>
          <w:lang w:val="en-US"/>
        </w:rPr>
        <w:t>evaluation</w:t>
      </w:r>
      <w:r w:rsidRPr="00846C8A">
        <w:rPr>
          <w:rFonts w:ascii="Times New Roman" w:eastAsia="Times New Roman" w:hAnsi="Times New Roman" w:cs="Times New Roman"/>
          <w:sz w:val="24"/>
          <w:szCs w:val="24"/>
          <w:lang w:val="en-US"/>
        </w:rPr>
        <w:t xml:space="preserve"> (</w:t>
      </w:r>
      <w:r w:rsidR="005C2EFA">
        <w:rPr>
          <w:rFonts w:ascii="Times New Roman" w:eastAsia="Times New Roman" w:hAnsi="Times New Roman" w:cs="Times New Roman"/>
          <w:sz w:val="24"/>
          <w:szCs w:val="24"/>
          <w:lang w:val="en-US"/>
        </w:rPr>
        <w:t>MAE</w:t>
      </w:r>
      <w:r w:rsidRPr="00846C8A">
        <w:rPr>
          <w:rFonts w:ascii="Times New Roman" w:eastAsia="Times New Roman" w:hAnsi="Times New Roman" w:cs="Times New Roman"/>
          <w:sz w:val="24"/>
          <w:szCs w:val="24"/>
          <w:lang w:val="en-US"/>
        </w:rPr>
        <w:t>) methodology and informed by IBA evaluation literature</w:t>
      </w:r>
      <w:r w:rsidR="00223F4A">
        <w:rPr>
          <w:rFonts w:ascii="Times New Roman" w:eastAsia="Times New Roman" w:hAnsi="Times New Roman" w:cs="Times New Roman"/>
          <w:sz w:val="24"/>
          <w:szCs w:val="24"/>
          <w:lang w:val="en-US"/>
        </w:rPr>
        <w:t xml:space="preserve">, that can be used as </w:t>
      </w:r>
      <w:r w:rsidR="00056113">
        <w:rPr>
          <w:rFonts w:ascii="Times New Roman" w:eastAsia="Times New Roman" w:hAnsi="Times New Roman" w:cs="Times New Roman"/>
          <w:sz w:val="24"/>
          <w:szCs w:val="24"/>
          <w:lang w:val="en-US"/>
        </w:rPr>
        <w:t xml:space="preserve">to assess </w:t>
      </w:r>
      <w:r w:rsidR="00223F4A" w:rsidRPr="00056113">
        <w:rPr>
          <w:rFonts w:ascii="Times New Roman" w:hAnsi="Times New Roman" w:cs="Times New Roman"/>
          <w:sz w:val="24"/>
          <w:szCs w:val="24"/>
        </w:rPr>
        <w:t xml:space="preserve">community impacts and inform the design </w:t>
      </w:r>
      <w:r w:rsidR="00056113">
        <w:rPr>
          <w:rFonts w:ascii="Times New Roman" w:hAnsi="Times New Roman" w:cs="Times New Roman"/>
          <w:sz w:val="24"/>
          <w:szCs w:val="24"/>
        </w:rPr>
        <w:t xml:space="preserve">and evaluation </w:t>
      </w:r>
      <w:r w:rsidR="00223F4A" w:rsidRPr="00056113">
        <w:rPr>
          <w:rFonts w:ascii="Times New Roman" w:hAnsi="Times New Roman" w:cs="Times New Roman"/>
          <w:sz w:val="24"/>
          <w:szCs w:val="24"/>
        </w:rPr>
        <w:t xml:space="preserve">of any </w:t>
      </w:r>
      <w:r w:rsidR="00223F4A" w:rsidRPr="00056113">
        <w:rPr>
          <w:rFonts w:ascii="Times New Roman" w:hAnsi="Times New Roman" w:cs="Times New Roman"/>
          <w:sz w:val="24"/>
          <w:szCs w:val="24"/>
        </w:rPr>
        <w:t>IBAs that a community may</w:t>
      </w:r>
      <w:r w:rsidR="00223F4A" w:rsidRPr="00056113">
        <w:rPr>
          <w:rFonts w:ascii="Times New Roman" w:hAnsi="Times New Roman" w:cs="Times New Roman"/>
          <w:sz w:val="24"/>
          <w:szCs w:val="24"/>
        </w:rPr>
        <w:t xml:space="preserve"> negotiate.</w:t>
      </w:r>
      <w:r w:rsidR="00223F4A">
        <w:rPr>
          <w:rFonts w:ascii="Times New Roman" w:eastAsia="Times New Roman" w:hAnsi="Times New Roman" w:cs="Times New Roman"/>
          <w:sz w:val="24"/>
          <w:szCs w:val="24"/>
          <w:lang w:val="en-US"/>
        </w:rPr>
        <w:t xml:space="preserve"> </w:t>
      </w:r>
      <w:r w:rsidRPr="00846C8A">
        <w:rPr>
          <w:rFonts w:ascii="Times New Roman" w:eastAsia="Times New Roman" w:hAnsi="Times New Roman" w:cs="Times New Roman"/>
          <w:sz w:val="24"/>
          <w:szCs w:val="24"/>
          <w:lang w:val="en-US"/>
        </w:rPr>
        <w:t xml:space="preserve">Third, I will conduct key informant interviews with 20 IBA experts and practitioners. Following expert assessment methodology, participants will first be provided with the new IBA evaluation framework and then, during the interviews, will be asked to evaluate the framework based on a multi-criteria evaluation framework for assessing the efficacy of methodologies and asked to discuss their experiences with designing, negotiating, and studying IBAs. </w:t>
      </w:r>
      <w:r w:rsidRPr="00846C8A">
        <w:rPr>
          <w:rFonts w:ascii="Times New Roman" w:eastAsia="Times New Roman" w:hAnsi="Times New Roman" w:cs="Times New Roman"/>
          <w:sz w:val="24"/>
          <w:szCs w:val="24"/>
        </w:rPr>
        <w:t>Fourth, I will modify the evaluation framework based on the expert assessment and then test it using a case study approac</w:t>
      </w:r>
      <w:r w:rsidR="005C2EFA" w:rsidRPr="005C2EFA">
        <w:rPr>
          <w:rFonts w:ascii="Times New Roman" w:eastAsia="Times New Roman" w:hAnsi="Times New Roman" w:cs="Times New Roman"/>
          <w:sz w:val="24"/>
          <w:szCs w:val="24"/>
        </w:rPr>
        <w:t>h.</w:t>
      </w:r>
      <w:r w:rsidRPr="00846C8A">
        <w:rPr>
          <w:rFonts w:ascii="Times New Roman" w:eastAsia="Times New Roman" w:hAnsi="Times New Roman" w:cs="Times New Roman"/>
          <w:sz w:val="24"/>
          <w:szCs w:val="24"/>
        </w:rPr>
        <w:t xml:space="preserve"> The framework will be applied to</w:t>
      </w:r>
      <w:r w:rsidR="005C2EFA">
        <w:rPr>
          <w:rFonts w:ascii="Times New Roman" w:eastAsia="Times New Roman" w:hAnsi="Times New Roman" w:cs="Times New Roman"/>
          <w:sz w:val="24"/>
          <w:szCs w:val="24"/>
        </w:rPr>
        <w:t xml:space="preserve"> a single case study: the Mary River Mine. </w:t>
      </w:r>
      <w:r w:rsidRPr="00846C8A">
        <w:rPr>
          <w:rFonts w:ascii="Times New Roman" w:eastAsia="Times New Roman" w:hAnsi="Times New Roman" w:cs="Times New Roman"/>
          <w:sz w:val="24"/>
          <w:szCs w:val="24"/>
        </w:rPr>
        <w:t>Results from the case study applications will be used to revise the new IBA evaluation framework and develop a list of best practices for improving IBAs. Fifth, I will explore</w:t>
      </w:r>
      <w:r w:rsidR="00223F4A">
        <w:rPr>
          <w:rFonts w:ascii="Times New Roman" w:eastAsia="Times New Roman" w:hAnsi="Times New Roman" w:cs="Times New Roman"/>
          <w:sz w:val="24"/>
          <w:szCs w:val="24"/>
        </w:rPr>
        <w:t xml:space="preserve"> how the Indigenous community MAE framework</w:t>
      </w:r>
      <w:r w:rsidRPr="00846C8A">
        <w:rPr>
          <w:rFonts w:ascii="Times New Roman" w:eastAsia="Times New Roman" w:hAnsi="Times New Roman" w:cs="Times New Roman"/>
          <w:sz w:val="24"/>
          <w:szCs w:val="24"/>
        </w:rPr>
        <w:t xml:space="preserve"> opportunities on how to </w:t>
      </w:r>
      <w:r w:rsidRPr="00846C8A">
        <w:rPr>
          <w:rFonts w:ascii="Times New Roman" w:eastAsia="Times New Roman" w:hAnsi="Times New Roman" w:cs="Times New Roman"/>
          <w:sz w:val="24"/>
          <w:szCs w:val="24"/>
          <w:lang w:val="en-US"/>
        </w:rPr>
        <w:t>integrate IBAs into a more formal government policy framework and assess associated costs and benefits.</w:t>
      </w:r>
      <w:r w:rsidRPr="00846C8A" w:rsidDel="00DD7A0A">
        <w:rPr>
          <w:rFonts w:ascii="Times New Roman" w:eastAsia="Times New Roman" w:hAnsi="Times New Roman" w:cs="Times New Roman"/>
          <w:sz w:val="24"/>
          <w:szCs w:val="24"/>
          <w:lang w:val="en-US"/>
        </w:rPr>
        <w:t xml:space="preserve"> </w:t>
      </w:r>
      <w:r w:rsidRPr="00846C8A">
        <w:rPr>
          <w:rFonts w:ascii="Times New Roman" w:eastAsia="Times New Roman" w:hAnsi="Times New Roman" w:cs="Times New Roman"/>
          <w:sz w:val="24"/>
          <w:szCs w:val="24"/>
          <w:lang w:val="en-US"/>
        </w:rPr>
        <w:t>The current IBA process in Canada is convoluted, with communities often negotiating two separate IBAs for a single project (one with the project developer and one with a senior government) without clear policy guidance. Therefore, an exploration of opportunities and options for integrating IBAs into a more structured governance process is warranted.</w:t>
      </w:r>
    </w:p>
    <w:p w14:paraId="6EFF591C" w14:textId="77777777" w:rsidR="00D02630" w:rsidRDefault="00846C8A" w:rsidP="00D02630">
      <w:pPr>
        <w:spacing w:before="240" w:after="0"/>
        <w:rPr>
          <w:rFonts w:ascii="Times New Roman" w:eastAsia="Calibri" w:hAnsi="Times New Roman" w:cs="Times New Roman"/>
          <w:sz w:val="24"/>
          <w:szCs w:val="24"/>
          <w:lang w:val="en-US"/>
        </w:rPr>
      </w:pPr>
      <w:r w:rsidRPr="005C2EFA">
        <w:rPr>
          <w:rFonts w:ascii="Times New Roman" w:eastAsia="Calibri" w:hAnsi="Times New Roman" w:cs="Times New Roman"/>
          <w:b/>
          <w:bCs/>
          <w:sz w:val="24"/>
          <w:szCs w:val="24"/>
          <w:lang w:val="en-US"/>
        </w:rPr>
        <w:t>Significance</w:t>
      </w:r>
      <w:r w:rsidR="005C2EFA">
        <w:rPr>
          <w:rFonts w:ascii="Times New Roman" w:eastAsia="Calibri" w:hAnsi="Times New Roman" w:cs="Times New Roman"/>
          <w:b/>
          <w:bCs/>
          <w:sz w:val="24"/>
          <w:szCs w:val="24"/>
          <w:lang w:val="en-US"/>
        </w:rPr>
        <w:t xml:space="preserve"> and Policy Implications</w:t>
      </w:r>
      <w:r w:rsidRPr="005C2EFA">
        <w:rPr>
          <w:rFonts w:ascii="Times New Roman" w:eastAsia="Calibri" w:hAnsi="Times New Roman" w:cs="Times New Roman"/>
          <w:b/>
          <w:bCs/>
          <w:sz w:val="24"/>
          <w:szCs w:val="24"/>
          <w:lang w:val="en-US"/>
        </w:rPr>
        <w:t xml:space="preserve">: </w:t>
      </w:r>
      <w:r w:rsidRPr="005C2EFA">
        <w:rPr>
          <w:rFonts w:ascii="Times New Roman" w:eastAsia="Calibri" w:hAnsi="Times New Roman" w:cs="Times New Roman"/>
          <w:sz w:val="24"/>
          <w:szCs w:val="24"/>
          <w:lang w:val="en-US"/>
        </w:rPr>
        <w:t>IBAs have emerged as a prominent tool for managing resource development to mitigate adverse effects and generate benefits for impacted communities and Indigenous populations. This project will fill critical IBA knowledge gaps by providing a comprehensive inventory of IBA literature, advancing our understanding of the role of IBAs in sustainable resource development, developing a new</w:t>
      </w:r>
      <w:r w:rsidR="00884AB4">
        <w:rPr>
          <w:rFonts w:ascii="Times New Roman" w:eastAsia="Calibri" w:hAnsi="Times New Roman" w:cs="Times New Roman"/>
          <w:sz w:val="24"/>
          <w:szCs w:val="24"/>
          <w:lang w:val="en-US"/>
        </w:rPr>
        <w:t xml:space="preserve"> MAE</w:t>
      </w:r>
      <w:r w:rsidRPr="005C2EFA">
        <w:rPr>
          <w:rFonts w:ascii="Times New Roman" w:eastAsia="Calibri" w:hAnsi="Times New Roman" w:cs="Times New Roman"/>
          <w:sz w:val="24"/>
          <w:szCs w:val="24"/>
          <w:lang w:val="en-US"/>
        </w:rPr>
        <w:t xml:space="preserve"> framework </w:t>
      </w:r>
      <w:r w:rsidR="001E4F7E">
        <w:rPr>
          <w:rFonts w:ascii="Times New Roman" w:eastAsia="Calibri" w:hAnsi="Times New Roman" w:cs="Times New Roman"/>
          <w:sz w:val="24"/>
          <w:szCs w:val="24"/>
          <w:lang w:val="en-US"/>
        </w:rPr>
        <w:t>designed to</w:t>
      </w:r>
      <w:r w:rsidRPr="005C2EFA">
        <w:rPr>
          <w:rFonts w:ascii="Times New Roman" w:eastAsia="Calibri" w:hAnsi="Times New Roman" w:cs="Times New Roman"/>
          <w:sz w:val="24"/>
          <w:szCs w:val="24"/>
          <w:lang w:val="en-US"/>
        </w:rPr>
        <w:t xml:space="preserve"> </w:t>
      </w:r>
      <w:r w:rsidR="009A6F18">
        <w:rPr>
          <w:rFonts w:ascii="Times New Roman" w:eastAsia="Calibri" w:hAnsi="Times New Roman" w:cs="Times New Roman"/>
          <w:sz w:val="24"/>
          <w:szCs w:val="24"/>
          <w:lang w:val="en-US"/>
        </w:rPr>
        <w:t>assess</w:t>
      </w:r>
      <w:r w:rsidR="0079107F">
        <w:rPr>
          <w:rFonts w:ascii="Times New Roman" w:eastAsia="Calibri" w:hAnsi="Times New Roman" w:cs="Times New Roman"/>
          <w:sz w:val="24"/>
          <w:szCs w:val="24"/>
          <w:lang w:val="en-US"/>
        </w:rPr>
        <w:t xml:space="preserve"> project</w:t>
      </w:r>
      <w:r w:rsidR="005015A5">
        <w:rPr>
          <w:rFonts w:ascii="Times New Roman" w:eastAsia="Calibri" w:hAnsi="Times New Roman" w:cs="Times New Roman"/>
          <w:sz w:val="24"/>
          <w:szCs w:val="24"/>
          <w:lang w:val="en-US"/>
        </w:rPr>
        <w:t xml:space="preserve"> impacts to Indigenous communities</w:t>
      </w:r>
      <w:r w:rsidR="000513A0">
        <w:rPr>
          <w:rFonts w:ascii="Times New Roman" w:eastAsia="Calibri" w:hAnsi="Times New Roman" w:cs="Times New Roman"/>
          <w:sz w:val="24"/>
          <w:szCs w:val="24"/>
          <w:lang w:val="en-US"/>
        </w:rPr>
        <w:t xml:space="preserve"> and inform IBA </w:t>
      </w:r>
      <w:r w:rsidR="00884AB4">
        <w:rPr>
          <w:rFonts w:ascii="Times New Roman" w:eastAsia="Calibri" w:hAnsi="Times New Roman" w:cs="Times New Roman"/>
          <w:sz w:val="24"/>
          <w:szCs w:val="24"/>
          <w:lang w:val="en-US"/>
        </w:rPr>
        <w:t>design</w:t>
      </w:r>
      <w:r w:rsidR="000513A0">
        <w:rPr>
          <w:rFonts w:ascii="Times New Roman" w:eastAsia="Calibri" w:hAnsi="Times New Roman" w:cs="Times New Roman"/>
          <w:sz w:val="24"/>
          <w:szCs w:val="24"/>
          <w:lang w:val="en-US"/>
        </w:rPr>
        <w:t xml:space="preserve"> and negotiation</w:t>
      </w:r>
      <w:r w:rsidRPr="005C2EFA">
        <w:rPr>
          <w:rFonts w:ascii="Times New Roman" w:eastAsia="Calibri" w:hAnsi="Times New Roman" w:cs="Times New Roman"/>
          <w:sz w:val="24"/>
          <w:szCs w:val="24"/>
          <w:lang w:val="en-US"/>
        </w:rPr>
        <w:t xml:space="preserve">, and </w:t>
      </w:r>
      <w:r w:rsidR="001F5F0A">
        <w:rPr>
          <w:rFonts w:ascii="Times New Roman" w:eastAsia="Calibri" w:hAnsi="Times New Roman" w:cs="Times New Roman"/>
          <w:sz w:val="24"/>
          <w:szCs w:val="24"/>
          <w:lang w:val="en-US"/>
        </w:rPr>
        <w:t xml:space="preserve">exploring opportunities to integrate </w:t>
      </w:r>
      <w:r w:rsidR="000A6E79">
        <w:rPr>
          <w:rFonts w:ascii="Times New Roman" w:eastAsia="Calibri" w:hAnsi="Times New Roman" w:cs="Times New Roman"/>
          <w:sz w:val="24"/>
          <w:szCs w:val="24"/>
          <w:lang w:val="en-US"/>
        </w:rPr>
        <w:t xml:space="preserve">the MAE framework </w:t>
      </w:r>
      <w:r w:rsidR="00CD0662">
        <w:rPr>
          <w:rFonts w:ascii="Times New Roman" w:eastAsia="Calibri" w:hAnsi="Times New Roman" w:cs="Times New Roman"/>
          <w:sz w:val="24"/>
          <w:szCs w:val="24"/>
          <w:lang w:val="en-US"/>
        </w:rPr>
        <w:t xml:space="preserve">into Canada’s </w:t>
      </w:r>
      <w:r w:rsidR="00CD0662" w:rsidRPr="00945241">
        <w:rPr>
          <w:rFonts w:ascii="Times New Roman" w:eastAsia="Calibri" w:hAnsi="Times New Roman" w:cs="Times New Roman"/>
          <w:sz w:val="24"/>
          <w:szCs w:val="24"/>
          <w:lang w:val="en-US"/>
        </w:rPr>
        <w:t>IA</w:t>
      </w:r>
      <w:r w:rsidR="00F55BA1">
        <w:rPr>
          <w:rFonts w:ascii="Times New Roman" w:eastAsia="Calibri" w:hAnsi="Times New Roman" w:cs="Times New Roman"/>
          <w:sz w:val="24"/>
          <w:szCs w:val="24"/>
          <w:lang w:val="en-US"/>
        </w:rPr>
        <w:t xml:space="preserve"> process</w:t>
      </w:r>
      <w:r w:rsidR="00945241" w:rsidRPr="00945241">
        <w:rPr>
          <w:rFonts w:ascii="Times New Roman" w:hAnsi="Times New Roman" w:cs="Times New Roman"/>
          <w:sz w:val="24"/>
          <w:szCs w:val="24"/>
        </w:rPr>
        <w:t>.</w:t>
      </w:r>
      <w:r w:rsidRPr="00945241">
        <w:rPr>
          <w:rFonts w:ascii="Times New Roman" w:eastAsia="Calibri" w:hAnsi="Times New Roman" w:cs="Times New Roman"/>
          <w:sz w:val="24"/>
          <w:szCs w:val="24"/>
          <w:lang w:val="en-US"/>
        </w:rPr>
        <w:t xml:space="preserve"> </w:t>
      </w:r>
      <w:r w:rsidR="00104566" w:rsidRPr="00104566">
        <w:rPr>
          <w:rFonts w:ascii="Times New Roman" w:eastAsia="Calibri" w:hAnsi="Times New Roman" w:cs="Times New Roman"/>
          <w:sz w:val="24"/>
          <w:szCs w:val="24"/>
          <w:lang w:val="en-US"/>
        </w:rPr>
        <w:t>The results of this research will advance knowledge and practices regarding resource development and IBAs in Canada and internationally and help promote sustainable development for rural communities impacted by resource development.</w:t>
      </w:r>
    </w:p>
    <w:p w14:paraId="7950E3B7" w14:textId="13BBED5A" w:rsidR="00726DA7" w:rsidRDefault="00846C8A" w:rsidP="00D02630">
      <w:pPr>
        <w:spacing w:after="0"/>
        <w:ind w:firstLine="360"/>
        <w:rPr>
          <w:rFonts w:ascii="Times New Roman" w:eastAsia="Calibri" w:hAnsi="Times New Roman" w:cs="Times New Roman"/>
          <w:sz w:val="24"/>
          <w:szCs w:val="24"/>
          <w:lang w:val="en-US"/>
        </w:rPr>
      </w:pPr>
      <w:r w:rsidRPr="00945241">
        <w:rPr>
          <w:rFonts w:ascii="Times New Roman" w:eastAsia="Calibri" w:hAnsi="Times New Roman" w:cs="Times New Roman"/>
          <w:sz w:val="24"/>
          <w:szCs w:val="24"/>
          <w:lang w:val="en-US"/>
        </w:rPr>
        <w:t>Given the</w:t>
      </w:r>
      <w:r w:rsidRPr="005C2EFA">
        <w:rPr>
          <w:rFonts w:ascii="Times New Roman" w:eastAsia="Calibri" w:hAnsi="Times New Roman" w:cs="Times New Roman"/>
          <w:sz w:val="24"/>
          <w:szCs w:val="24"/>
          <w:lang w:val="en-US"/>
        </w:rPr>
        <w:t xml:space="preserve"> importance of the natural resource sector in Canada, and the increasing prevalence of conflicts associated with resource extraction, the development of a comprehensive IBA evaluation framework to analyze and guide development of effective IBAs and an exploration into how IBAs could be integrated into </w:t>
      </w:r>
      <w:r w:rsidR="00CD0662">
        <w:rPr>
          <w:rFonts w:ascii="Times New Roman" w:eastAsia="Calibri" w:hAnsi="Times New Roman" w:cs="Times New Roman"/>
          <w:sz w:val="24"/>
          <w:szCs w:val="24"/>
          <w:lang w:val="en-US"/>
        </w:rPr>
        <w:t>IA</w:t>
      </w:r>
      <w:r w:rsidR="004126CD">
        <w:rPr>
          <w:rFonts w:ascii="Times New Roman" w:eastAsia="Calibri" w:hAnsi="Times New Roman" w:cs="Times New Roman"/>
          <w:sz w:val="24"/>
          <w:szCs w:val="24"/>
          <w:lang w:val="en-US"/>
        </w:rPr>
        <w:t xml:space="preserve"> are critical </w:t>
      </w:r>
      <w:r w:rsidR="008F0949">
        <w:rPr>
          <w:rFonts w:ascii="Times New Roman" w:eastAsia="Calibri" w:hAnsi="Times New Roman" w:cs="Times New Roman"/>
          <w:sz w:val="24"/>
          <w:szCs w:val="24"/>
          <w:lang w:val="en-US"/>
        </w:rPr>
        <w:t>research needs</w:t>
      </w:r>
      <w:r w:rsidRPr="005C2EFA">
        <w:rPr>
          <w:rFonts w:ascii="Times New Roman" w:eastAsia="Calibri" w:hAnsi="Times New Roman" w:cs="Times New Roman"/>
          <w:sz w:val="24"/>
          <w:szCs w:val="24"/>
          <w:lang w:val="en-US"/>
        </w:rPr>
        <w:t xml:space="preserve">. </w:t>
      </w:r>
      <w:r w:rsidR="00CC0485">
        <w:rPr>
          <w:rFonts w:ascii="Times New Roman" w:eastAsia="Calibri" w:hAnsi="Times New Roman" w:cs="Times New Roman"/>
          <w:sz w:val="24"/>
          <w:szCs w:val="24"/>
          <w:lang w:val="en-US"/>
        </w:rPr>
        <w:t xml:space="preserve">One of the priorities of the Canada’s updated IA Act is to </w:t>
      </w:r>
      <w:r w:rsidR="00BD334D">
        <w:rPr>
          <w:rFonts w:ascii="Times New Roman" w:eastAsia="Calibri" w:hAnsi="Times New Roman" w:cs="Times New Roman"/>
          <w:sz w:val="24"/>
          <w:szCs w:val="24"/>
          <w:lang w:val="en-US"/>
        </w:rPr>
        <w:t>comprehensively assess how projects will</w:t>
      </w:r>
      <w:r w:rsidR="009253D5">
        <w:rPr>
          <w:rFonts w:ascii="Times New Roman" w:eastAsia="Calibri" w:hAnsi="Times New Roman" w:cs="Times New Roman"/>
          <w:sz w:val="24"/>
          <w:szCs w:val="24"/>
          <w:lang w:val="en-US"/>
        </w:rPr>
        <w:t xml:space="preserve"> impact</w:t>
      </w:r>
      <w:r w:rsidR="00BD334D">
        <w:rPr>
          <w:rFonts w:ascii="Times New Roman" w:eastAsia="Calibri" w:hAnsi="Times New Roman" w:cs="Times New Roman"/>
          <w:sz w:val="24"/>
          <w:szCs w:val="24"/>
          <w:lang w:val="en-US"/>
        </w:rPr>
        <w:t xml:space="preserve"> </w:t>
      </w:r>
      <w:r w:rsidR="009253D5" w:rsidRPr="009253D5">
        <w:rPr>
          <w:rFonts w:ascii="Times New Roman" w:eastAsia="Calibri" w:hAnsi="Times New Roman" w:cs="Times New Roman"/>
          <w:sz w:val="24"/>
          <w:szCs w:val="24"/>
          <w:lang w:val="en-US"/>
        </w:rPr>
        <w:t>Indigenous peoples and communities</w:t>
      </w:r>
      <w:r w:rsidR="001417DD">
        <w:rPr>
          <w:rFonts w:ascii="Times New Roman" w:eastAsia="Calibri" w:hAnsi="Times New Roman" w:cs="Times New Roman"/>
          <w:sz w:val="24"/>
          <w:szCs w:val="24"/>
          <w:lang w:val="en-US"/>
        </w:rPr>
        <w:t xml:space="preserve"> </w:t>
      </w:r>
      <w:r w:rsidR="00954377">
        <w:rPr>
          <w:rFonts w:ascii="Times New Roman" w:eastAsia="Calibri" w:hAnsi="Times New Roman" w:cs="Times New Roman"/>
          <w:sz w:val="24"/>
          <w:szCs w:val="24"/>
          <w:lang w:val="en-US"/>
        </w:rPr>
        <w:t xml:space="preserve">and Indigenous rights and title. </w:t>
      </w:r>
      <w:r w:rsidR="00D4602A">
        <w:rPr>
          <w:rFonts w:ascii="Times New Roman" w:eastAsia="Calibri" w:hAnsi="Times New Roman" w:cs="Times New Roman"/>
          <w:sz w:val="24"/>
          <w:szCs w:val="24"/>
          <w:lang w:val="en-US"/>
        </w:rPr>
        <w:t xml:space="preserve">IBAs appear </w:t>
      </w:r>
      <w:r w:rsidR="0048315D">
        <w:rPr>
          <w:rFonts w:ascii="Times New Roman" w:eastAsia="Calibri" w:hAnsi="Times New Roman" w:cs="Times New Roman"/>
          <w:sz w:val="24"/>
          <w:szCs w:val="24"/>
          <w:lang w:val="en-US"/>
        </w:rPr>
        <w:t>to</w:t>
      </w:r>
      <w:r w:rsidR="00787741">
        <w:rPr>
          <w:rFonts w:ascii="Times New Roman" w:eastAsia="Calibri" w:hAnsi="Times New Roman" w:cs="Times New Roman"/>
          <w:sz w:val="24"/>
          <w:szCs w:val="24"/>
          <w:lang w:val="en-US"/>
        </w:rPr>
        <w:t xml:space="preserve"> </w:t>
      </w:r>
      <w:r w:rsidR="00722C00">
        <w:rPr>
          <w:rFonts w:ascii="Times New Roman" w:eastAsia="Calibri" w:hAnsi="Times New Roman" w:cs="Times New Roman"/>
          <w:sz w:val="24"/>
          <w:szCs w:val="24"/>
          <w:lang w:val="en-US"/>
        </w:rPr>
        <w:t xml:space="preserve">directly influence </w:t>
      </w:r>
      <w:r w:rsidR="00B9421D">
        <w:rPr>
          <w:rFonts w:ascii="Times New Roman" w:eastAsia="Calibri" w:hAnsi="Times New Roman" w:cs="Times New Roman"/>
          <w:sz w:val="24"/>
          <w:szCs w:val="24"/>
          <w:lang w:val="en-US"/>
        </w:rPr>
        <w:t>whether</w:t>
      </w:r>
      <w:r w:rsidR="00787741">
        <w:rPr>
          <w:rFonts w:ascii="Times New Roman" w:eastAsia="Calibri" w:hAnsi="Times New Roman" w:cs="Times New Roman"/>
          <w:sz w:val="24"/>
          <w:szCs w:val="24"/>
          <w:lang w:val="en-US"/>
        </w:rPr>
        <w:t>, from the community’s perspective,</w:t>
      </w:r>
      <w:r w:rsidR="00B9421D">
        <w:rPr>
          <w:rFonts w:ascii="Times New Roman" w:eastAsia="Calibri" w:hAnsi="Times New Roman" w:cs="Times New Roman"/>
          <w:sz w:val="24"/>
          <w:szCs w:val="24"/>
          <w:lang w:val="en-US"/>
        </w:rPr>
        <w:t xml:space="preserve"> the project is in the community’s interest</w:t>
      </w:r>
      <w:r w:rsidR="002D6FFB">
        <w:rPr>
          <w:rFonts w:ascii="Times New Roman" w:eastAsia="Calibri" w:hAnsi="Times New Roman" w:cs="Times New Roman"/>
          <w:sz w:val="24"/>
          <w:szCs w:val="24"/>
          <w:lang w:val="en-US"/>
        </w:rPr>
        <w:t xml:space="preserve">. However, </w:t>
      </w:r>
      <w:r w:rsidR="0060327E">
        <w:rPr>
          <w:rFonts w:ascii="Times New Roman" w:eastAsia="Calibri" w:hAnsi="Times New Roman" w:cs="Times New Roman"/>
          <w:sz w:val="24"/>
          <w:szCs w:val="24"/>
          <w:lang w:val="en-US"/>
        </w:rPr>
        <w:t>explicit recognition of privately negotiated IBAs appear to be missing from the updated IA Act</w:t>
      </w:r>
      <w:r w:rsidR="001B51EF">
        <w:rPr>
          <w:rFonts w:ascii="Times New Roman" w:eastAsia="Calibri" w:hAnsi="Times New Roman" w:cs="Times New Roman"/>
          <w:sz w:val="24"/>
          <w:szCs w:val="24"/>
          <w:lang w:val="en-US"/>
        </w:rPr>
        <w:t xml:space="preserve"> and thereby</w:t>
      </w:r>
      <w:r w:rsidR="003B5452">
        <w:rPr>
          <w:rFonts w:ascii="Times New Roman" w:eastAsia="Calibri" w:hAnsi="Times New Roman" w:cs="Times New Roman"/>
          <w:sz w:val="24"/>
          <w:szCs w:val="24"/>
          <w:lang w:val="en-US"/>
        </w:rPr>
        <w:t xml:space="preserve"> excluding </w:t>
      </w:r>
      <w:r w:rsidR="001B51EF">
        <w:rPr>
          <w:rFonts w:ascii="Times New Roman" w:eastAsia="Calibri" w:hAnsi="Times New Roman" w:cs="Times New Roman"/>
          <w:sz w:val="24"/>
          <w:szCs w:val="24"/>
          <w:lang w:val="en-US"/>
        </w:rPr>
        <w:t>IBAs</w:t>
      </w:r>
      <w:r w:rsidR="003B5452">
        <w:rPr>
          <w:rFonts w:ascii="Times New Roman" w:eastAsia="Calibri" w:hAnsi="Times New Roman" w:cs="Times New Roman"/>
          <w:sz w:val="24"/>
          <w:szCs w:val="24"/>
          <w:lang w:val="en-US"/>
        </w:rPr>
        <w:t xml:space="preserve"> from inform</w:t>
      </w:r>
      <w:r w:rsidR="001B51EF">
        <w:rPr>
          <w:rFonts w:ascii="Times New Roman" w:eastAsia="Calibri" w:hAnsi="Times New Roman" w:cs="Times New Roman"/>
          <w:sz w:val="24"/>
          <w:szCs w:val="24"/>
          <w:lang w:val="en-US"/>
        </w:rPr>
        <w:t>ing</w:t>
      </w:r>
      <w:r w:rsidR="003B5452">
        <w:rPr>
          <w:rFonts w:ascii="Times New Roman" w:eastAsia="Calibri" w:hAnsi="Times New Roman" w:cs="Times New Roman"/>
          <w:sz w:val="24"/>
          <w:szCs w:val="24"/>
          <w:lang w:val="en-US"/>
        </w:rPr>
        <w:t xml:space="preserve"> the public interest determination </w:t>
      </w:r>
      <w:r w:rsidR="001E3B09">
        <w:rPr>
          <w:rFonts w:ascii="Times New Roman" w:eastAsia="Calibri" w:hAnsi="Times New Roman" w:cs="Times New Roman"/>
          <w:sz w:val="24"/>
          <w:szCs w:val="24"/>
          <w:lang w:val="en-US"/>
        </w:rPr>
        <w:t xml:space="preserve">for a proposed project. </w:t>
      </w:r>
      <w:r w:rsidR="00D545C8">
        <w:rPr>
          <w:rFonts w:ascii="Times New Roman" w:eastAsia="Calibri" w:hAnsi="Times New Roman" w:cs="Times New Roman"/>
          <w:sz w:val="24"/>
          <w:szCs w:val="24"/>
          <w:lang w:val="en-US"/>
        </w:rPr>
        <w:t xml:space="preserve">Ideally, the IBA evaluation framework will inform </w:t>
      </w:r>
      <w:r w:rsidR="001002E1">
        <w:rPr>
          <w:rFonts w:ascii="Times New Roman" w:eastAsia="Calibri" w:hAnsi="Times New Roman" w:cs="Times New Roman"/>
          <w:sz w:val="24"/>
          <w:szCs w:val="24"/>
          <w:lang w:val="en-US"/>
        </w:rPr>
        <w:t xml:space="preserve">IA policy </w:t>
      </w:r>
      <w:r w:rsidR="000B1B6D">
        <w:rPr>
          <w:rFonts w:ascii="Times New Roman" w:eastAsia="Calibri" w:hAnsi="Times New Roman" w:cs="Times New Roman"/>
          <w:sz w:val="24"/>
          <w:szCs w:val="24"/>
          <w:lang w:val="en-US"/>
        </w:rPr>
        <w:t>and</w:t>
      </w:r>
      <w:r w:rsidR="001002E1">
        <w:rPr>
          <w:rFonts w:ascii="Times New Roman" w:eastAsia="Calibri" w:hAnsi="Times New Roman" w:cs="Times New Roman"/>
          <w:sz w:val="24"/>
          <w:szCs w:val="24"/>
          <w:lang w:val="en-US"/>
        </w:rPr>
        <w:t xml:space="preserve"> ensure that</w:t>
      </w:r>
      <w:r w:rsidR="000B1B6D">
        <w:rPr>
          <w:rFonts w:ascii="Times New Roman" w:eastAsia="Calibri" w:hAnsi="Times New Roman" w:cs="Times New Roman"/>
          <w:sz w:val="24"/>
          <w:szCs w:val="24"/>
          <w:lang w:val="en-US"/>
        </w:rPr>
        <w:t xml:space="preserve"> IBAs are</w:t>
      </w:r>
      <w:r w:rsidR="00FA2684">
        <w:rPr>
          <w:rFonts w:ascii="Times New Roman" w:eastAsia="Calibri" w:hAnsi="Times New Roman" w:cs="Times New Roman"/>
          <w:sz w:val="24"/>
          <w:szCs w:val="24"/>
          <w:lang w:val="en-US"/>
        </w:rPr>
        <w:t xml:space="preserve"> given consideration in the IA process</w:t>
      </w:r>
      <w:r w:rsidR="001B2585">
        <w:rPr>
          <w:rFonts w:ascii="Times New Roman" w:eastAsia="Calibri" w:hAnsi="Times New Roman" w:cs="Times New Roman"/>
          <w:sz w:val="24"/>
          <w:szCs w:val="24"/>
          <w:lang w:val="en-US"/>
        </w:rPr>
        <w:t>, helping add clarity</w:t>
      </w:r>
      <w:r w:rsidR="00D02630">
        <w:rPr>
          <w:rFonts w:ascii="Times New Roman" w:eastAsia="Calibri" w:hAnsi="Times New Roman" w:cs="Times New Roman"/>
          <w:sz w:val="24"/>
          <w:szCs w:val="24"/>
          <w:lang w:val="en-US"/>
        </w:rPr>
        <w:t xml:space="preserve"> and transparency to determining </w:t>
      </w:r>
      <w:r w:rsidR="00E959E6">
        <w:rPr>
          <w:rFonts w:ascii="Times New Roman" w:eastAsia="Calibri" w:hAnsi="Times New Roman" w:cs="Times New Roman"/>
          <w:sz w:val="24"/>
          <w:szCs w:val="24"/>
          <w:lang w:val="en-US"/>
        </w:rPr>
        <w:t xml:space="preserve">whether </w:t>
      </w:r>
      <w:r w:rsidR="00E959E6" w:rsidRPr="00E959E6">
        <w:rPr>
          <w:rFonts w:ascii="Times New Roman" w:eastAsia="Calibri" w:hAnsi="Times New Roman" w:cs="Times New Roman"/>
          <w:sz w:val="24"/>
          <w:szCs w:val="24"/>
          <w:lang w:val="en-US"/>
        </w:rPr>
        <w:t>a project is in an Indigenous community’s interest</w:t>
      </w:r>
      <w:r w:rsidR="00104566">
        <w:rPr>
          <w:rFonts w:ascii="Times New Roman" w:eastAsia="Calibri" w:hAnsi="Times New Roman" w:cs="Times New Roman"/>
          <w:sz w:val="24"/>
          <w:szCs w:val="24"/>
          <w:lang w:val="en-US"/>
        </w:rPr>
        <w:t xml:space="preserve">. </w:t>
      </w:r>
      <w:r w:rsidR="00104566" w:rsidRPr="00104566">
        <w:rPr>
          <w:rFonts w:ascii="Times New Roman" w:eastAsia="Calibri" w:hAnsi="Times New Roman" w:cs="Times New Roman"/>
          <w:sz w:val="24"/>
          <w:szCs w:val="24"/>
          <w:lang w:val="en-US"/>
        </w:rPr>
        <w:t>Additionally, the IBA evaluation framework will serve as an invaluable tool that will facilitate positive IBA outcomes.</w:t>
      </w:r>
    </w:p>
    <w:p w14:paraId="2B8D5B01" w14:textId="77777777" w:rsidR="00E959E6" w:rsidRDefault="00E959E6" w:rsidP="00D02630">
      <w:pPr>
        <w:spacing w:after="0"/>
        <w:ind w:firstLine="360"/>
        <w:rPr>
          <w:rFonts w:ascii="Times New Roman" w:eastAsia="Calibri" w:hAnsi="Times New Roman" w:cs="Times New Roman"/>
          <w:sz w:val="24"/>
          <w:szCs w:val="24"/>
          <w:lang w:val="en-US"/>
        </w:rPr>
      </w:pPr>
    </w:p>
    <w:p w14:paraId="44F58CAD" w14:textId="15EB26AA" w:rsidR="00846C8A" w:rsidRPr="00E506AF" w:rsidRDefault="00846C8A">
      <w:pPr>
        <w:rPr>
          <w:rFonts w:ascii="Times New Roman" w:eastAsia="Calibri" w:hAnsi="Times New Roman" w:cs="Times New Roman"/>
          <w:sz w:val="24"/>
          <w:szCs w:val="24"/>
          <w:lang w:val="en-US"/>
        </w:rPr>
      </w:pPr>
    </w:p>
    <w:sectPr w:rsidR="00846C8A" w:rsidRPr="00E506AF" w:rsidSect="006E30B0">
      <w:footerReference w:type="default" r:id="rId7"/>
      <w:pgSz w:w="12240" w:h="15840"/>
      <w:pgMar w:top="1247" w:right="1440" w:bottom="124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F533B" w14:textId="77777777" w:rsidR="00324E31" w:rsidRDefault="00324E31" w:rsidP="00324E31">
      <w:pPr>
        <w:spacing w:after="0" w:line="240" w:lineRule="auto"/>
      </w:pPr>
      <w:r>
        <w:separator/>
      </w:r>
    </w:p>
  </w:endnote>
  <w:endnote w:type="continuationSeparator" w:id="0">
    <w:p w14:paraId="29F4D3DD" w14:textId="77777777" w:rsidR="00324E31" w:rsidRDefault="00324E31" w:rsidP="00324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669913"/>
      <w:docPartObj>
        <w:docPartGallery w:val="Page Numbers (Bottom of Page)"/>
        <w:docPartUnique/>
      </w:docPartObj>
    </w:sdtPr>
    <w:sdtEndPr>
      <w:rPr>
        <w:noProof/>
      </w:rPr>
    </w:sdtEndPr>
    <w:sdtContent>
      <w:p w14:paraId="3D72854E" w14:textId="1B26CB0F" w:rsidR="00324E31" w:rsidRDefault="00324E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F3D88F" w14:textId="77777777" w:rsidR="00324E31" w:rsidRDefault="00324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73314" w14:textId="77777777" w:rsidR="00324E31" w:rsidRDefault="00324E31" w:rsidP="00324E31">
      <w:pPr>
        <w:spacing w:after="0" w:line="240" w:lineRule="auto"/>
      </w:pPr>
      <w:r>
        <w:separator/>
      </w:r>
    </w:p>
  </w:footnote>
  <w:footnote w:type="continuationSeparator" w:id="0">
    <w:p w14:paraId="0A660171" w14:textId="77777777" w:rsidR="00324E31" w:rsidRDefault="00324E31" w:rsidP="00324E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9318C"/>
    <w:multiLevelType w:val="hybridMultilevel"/>
    <w:tmpl w:val="E99499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A5867D6"/>
    <w:multiLevelType w:val="multilevel"/>
    <w:tmpl w:val="A8A67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4F4703"/>
    <w:multiLevelType w:val="hybridMultilevel"/>
    <w:tmpl w:val="86B4459E"/>
    <w:lvl w:ilvl="0" w:tplc="04100001">
      <w:start w:val="1"/>
      <w:numFmt w:val="bullet"/>
      <w:lvlText w:val=""/>
      <w:lvlJc w:val="left"/>
      <w:pPr>
        <w:ind w:left="783" w:hanging="360"/>
      </w:pPr>
      <w:rPr>
        <w:rFonts w:ascii="Symbol" w:hAnsi="Symbol" w:hint="default"/>
      </w:rPr>
    </w:lvl>
    <w:lvl w:ilvl="1" w:tplc="04100003">
      <w:start w:val="1"/>
      <w:numFmt w:val="bullet"/>
      <w:lvlText w:val="o"/>
      <w:lvlJc w:val="left"/>
      <w:pPr>
        <w:ind w:left="1503" w:hanging="360"/>
      </w:pPr>
      <w:rPr>
        <w:rFonts w:ascii="Courier New" w:hAnsi="Courier New" w:cs="Courier New" w:hint="default"/>
      </w:rPr>
    </w:lvl>
    <w:lvl w:ilvl="2" w:tplc="04100005">
      <w:start w:val="1"/>
      <w:numFmt w:val="bullet"/>
      <w:lvlText w:val=""/>
      <w:lvlJc w:val="left"/>
      <w:pPr>
        <w:ind w:left="2223" w:hanging="360"/>
      </w:pPr>
      <w:rPr>
        <w:rFonts w:ascii="Wingdings" w:hAnsi="Wingdings" w:hint="default"/>
      </w:rPr>
    </w:lvl>
    <w:lvl w:ilvl="3" w:tplc="04100001">
      <w:start w:val="1"/>
      <w:numFmt w:val="bullet"/>
      <w:lvlText w:val=""/>
      <w:lvlJc w:val="left"/>
      <w:pPr>
        <w:ind w:left="2943" w:hanging="360"/>
      </w:pPr>
      <w:rPr>
        <w:rFonts w:ascii="Symbol" w:hAnsi="Symbol" w:hint="default"/>
      </w:rPr>
    </w:lvl>
    <w:lvl w:ilvl="4" w:tplc="04100003">
      <w:start w:val="1"/>
      <w:numFmt w:val="bullet"/>
      <w:lvlText w:val="o"/>
      <w:lvlJc w:val="left"/>
      <w:pPr>
        <w:ind w:left="3663" w:hanging="360"/>
      </w:pPr>
      <w:rPr>
        <w:rFonts w:ascii="Courier New" w:hAnsi="Courier New" w:cs="Courier New" w:hint="default"/>
      </w:rPr>
    </w:lvl>
    <w:lvl w:ilvl="5" w:tplc="04100005">
      <w:start w:val="1"/>
      <w:numFmt w:val="bullet"/>
      <w:lvlText w:val=""/>
      <w:lvlJc w:val="left"/>
      <w:pPr>
        <w:ind w:left="4383" w:hanging="360"/>
      </w:pPr>
      <w:rPr>
        <w:rFonts w:ascii="Wingdings" w:hAnsi="Wingdings" w:hint="default"/>
      </w:rPr>
    </w:lvl>
    <w:lvl w:ilvl="6" w:tplc="04100001">
      <w:start w:val="1"/>
      <w:numFmt w:val="bullet"/>
      <w:lvlText w:val=""/>
      <w:lvlJc w:val="left"/>
      <w:pPr>
        <w:ind w:left="5103" w:hanging="360"/>
      </w:pPr>
      <w:rPr>
        <w:rFonts w:ascii="Symbol" w:hAnsi="Symbol" w:hint="default"/>
      </w:rPr>
    </w:lvl>
    <w:lvl w:ilvl="7" w:tplc="04100003">
      <w:start w:val="1"/>
      <w:numFmt w:val="bullet"/>
      <w:lvlText w:val="o"/>
      <w:lvlJc w:val="left"/>
      <w:pPr>
        <w:ind w:left="5823" w:hanging="360"/>
      </w:pPr>
      <w:rPr>
        <w:rFonts w:ascii="Courier New" w:hAnsi="Courier New" w:cs="Courier New" w:hint="default"/>
      </w:rPr>
    </w:lvl>
    <w:lvl w:ilvl="8" w:tplc="04100005">
      <w:start w:val="1"/>
      <w:numFmt w:val="bullet"/>
      <w:lvlText w:val=""/>
      <w:lvlJc w:val="left"/>
      <w:pPr>
        <w:ind w:left="6543"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C8A"/>
    <w:rsid w:val="000513A0"/>
    <w:rsid w:val="00056113"/>
    <w:rsid w:val="000A6E79"/>
    <w:rsid w:val="000B1B6D"/>
    <w:rsid w:val="000C734F"/>
    <w:rsid w:val="001002E1"/>
    <w:rsid w:val="00104566"/>
    <w:rsid w:val="00111FB5"/>
    <w:rsid w:val="001417DD"/>
    <w:rsid w:val="0014560B"/>
    <w:rsid w:val="00150979"/>
    <w:rsid w:val="001B2585"/>
    <w:rsid w:val="001B51EF"/>
    <w:rsid w:val="001E3B09"/>
    <w:rsid w:val="001E4F7E"/>
    <w:rsid w:val="001F0ACB"/>
    <w:rsid w:val="001F5F0A"/>
    <w:rsid w:val="00223F4A"/>
    <w:rsid w:val="00244171"/>
    <w:rsid w:val="00297DE9"/>
    <w:rsid w:val="002D6FFB"/>
    <w:rsid w:val="00324E31"/>
    <w:rsid w:val="003B5452"/>
    <w:rsid w:val="003D620F"/>
    <w:rsid w:val="004126CD"/>
    <w:rsid w:val="0048315D"/>
    <w:rsid w:val="004935F5"/>
    <w:rsid w:val="004E7F9D"/>
    <w:rsid w:val="00500C25"/>
    <w:rsid w:val="005015A5"/>
    <w:rsid w:val="005111D1"/>
    <w:rsid w:val="005C2EFA"/>
    <w:rsid w:val="005C4869"/>
    <w:rsid w:val="005D781A"/>
    <w:rsid w:val="0060327E"/>
    <w:rsid w:val="006E30B0"/>
    <w:rsid w:val="00701283"/>
    <w:rsid w:val="00722C00"/>
    <w:rsid w:val="00726DA7"/>
    <w:rsid w:val="007601CD"/>
    <w:rsid w:val="00764E82"/>
    <w:rsid w:val="00787741"/>
    <w:rsid w:val="0079107F"/>
    <w:rsid w:val="00846C8A"/>
    <w:rsid w:val="00884AB4"/>
    <w:rsid w:val="008F0949"/>
    <w:rsid w:val="009253D5"/>
    <w:rsid w:val="009366F7"/>
    <w:rsid w:val="00945241"/>
    <w:rsid w:val="00954377"/>
    <w:rsid w:val="00994DEF"/>
    <w:rsid w:val="009A6F18"/>
    <w:rsid w:val="00A030B0"/>
    <w:rsid w:val="00A32768"/>
    <w:rsid w:val="00A34DB5"/>
    <w:rsid w:val="00B9421D"/>
    <w:rsid w:val="00BD334D"/>
    <w:rsid w:val="00CC0485"/>
    <w:rsid w:val="00CC067A"/>
    <w:rsid w:val="00CD0662"/>
    <w:rsid w:val="00CE0AE2"/>
    <w:rsid w:val="00CE332B"/>
    <w:rsid w:val="00D02630"/>
    <w:rsid w:val="00D4602A"/>
    <w:rsid w:val="00D545C8"/>
    <w:rsid w:val="00D819DF"/>
    <w:rsid w:val="00DD5C76"/>
    <w:rsid w:val="00E506AF"/>
    <w:rsid w:val="00E959E6"/>
    <w:rsid w:val="00ED5E25"/>
    <w:rsid w:val="00F55BA1"/>
    <w:rsid w:val="00FA2684"/>
    <w:rsid w:val="00FC14CA"/>
    <w:rsid w:val="00FD2CAA"/>
    <w:rsid w:val="00FF6A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551E6"/>
  <w15:chartTrackingRefBased/>
  <w15:docId w15:val="{FB968C8C-B10C-4EB1-AC70-419E0B52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6C8A"/>
    <w:pPr>
      <w:spacing w:after="0" w:line="240" w:lineRule="auto"/>
    </w:pPr>
  </w:style>
  <w:style w:type="paragraph" w:styleId="ListParagraph">
    <w:name w:val="List Paragraph"/>
    <w:basedOn w:val="Normal"/>
    <w:uiPriority w:val="34"/>
    <w:qFormat/>
    <w:rsid w:val="0014560B"/>
    <w:pPr>
      <w:ind w:left="720"/>
      <w:contextualSpacing/>
    </w:pPr>
  </w:style>
  <w:style w:type="paragraph" w:styleId="Header">
    <w:name w:val="header"/>
    <w:basedOn w:val="Normal"/>
    <w:link w:val="HeaderChar"/>
    <w:uiPriority w:val="99"/>
    <w:unhideWhenUsed/>
    <w:rsid w:val="00324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E31"/>
  </w:style>
  <w:style w:type="paragraph" w:styleId="Footer">
    <w:name w:val="footer"/>
    <w:basedOn w:val="Normal"/>
    <w:link w:val="FooterChar"/>
    <w:uiPriority w:val="99"/>
    <w:unhideWhenUsed/>
    <w:rsid w:val="00324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1222</TotalTime>
  <Pages>2</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Gunton</dc:creator>
  <cp:keywords/>
  <dc:description/>
  <cp:lastModifiedBy>Cameron Gunton</cp:lastModifiedBy>
  <cp:revision>71</cp:revision>
  <dcterms:created xsi:type="dcterms:W3CDTF">2021-08-23T23:20:00Z</dcterms:created>
  <dcterms:modified xsi:type="dcterms:W3CDTF">2021-08-27T17:26:00Z</dcterms:modified>
</cp:coreProperties>
</file>